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ContentType="image/png" Extension="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5E7684C2" w:rsidR="00D61EDF" w:rsidRDefault="00FA4626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检查</w:t>
      </w:r>
      <w:r w:rsidR="00D61EDF" w:rsidRPr="00D61EDF">
        <w:rPr>
          <w:rFonts w:ascii="仿宋" w:eastAsia="仿宋" w:hAnsi="仿宋" w:cs="宋体" w:hint="eastAsia"/>
          <w:sz w:val="24"/>
          <w:szCs w:val="24"/>
          <w:lang w:eastAsia="zh-CN"/>
        </w:rPr>
        <w:t>时间：</w:t>
      </w:r>
      <w:r w:rsidR="00D61EDF" w:rsidRPr="00D61EDF">
        <w:rPr>
          <w:rFonts w:ascii="仿宋" w:eastAsia="仿宋" w:hAnsi="仿宋" w:cs="宋体"/>
          <w:sz w:val="24"/>
          <w:szCs w:val="24"/>
          <w:lang w:eastAsia="zh-CN"/>
        </w:rPr>
        <w:t xml:space="preserve">2025-01-05 19:07:57</w:t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董浩</w:t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18803347930</w:t>
            </w:r>
            <w:r>
              <w:rPr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六部口社区26号楼</w:t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电动自行车</w:t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26号楼3单元电动车飞线充电</w:t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1F3" w14:textId="77777777" w:rsidR="00404EF1" w:rsidRDefault="00404EF1">
      <w:r>
        <w:separator/>
      </w:r>
    </w:p>
  </w:endnote>
  <w:endnote w:type="continuationSeparator" w:id="0">
    <w:p w14:paraId="79B79280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D982" w14:textId="77777777" w:rsidR="00404EF1" w:rsidRDefault="00404EF1">
      <w:r>
        <w:separator/>
      </w:r>
    </w:p>
  </w:footnote>
  <w:footnote w:type="continuationSeparator" w:id="0">
    <w:p w14:paraId="6F4A226E" w14:textId="77777777" w:rsidR="00404EF1" w:rsidRDefault="004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04EF1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B5DFD"/>
    <w:rsid w:val="008E44AA"/>
    <w:rsid w:val="008F44AF"/>
    <w:rsid w:val="00935B3A"/>
    <w:rsid w:val="00A84783"/>
    <w:rsid w:val="00A9760A"/>
    <w:rsid w:val="00B51DE0"/>
    <w:rsid w:val="00D61EDF"/>
    <w:rsid w:val="00DC77EA"/>
    <w:rsid w:val="00FA4626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generated_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HUAWEI</cp:lastModifiedBy>
  <cp:revision>23</cp:revision>
  <dcterms:created xsi:type="dcterms:W3CDTF">2023-11-23T02:36:00Z</dcterms:created>
  <dcterms:modified xsi:type="dcterms:W3CDTF">2023-12-13T05:34:00Z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